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jc w:val="center"/>
        <w:rPr>
          <w:b w:val="1"/>
          <w:bCs w:val="1"/>
          <w:sz w:val="32"/>
          <w:szCs w:val="32"/>
        </w:rPr>
      </w:pPr>
      <w:r>
        <w:rPr>
          <w:b w:val="1"/>
          <w:bCs w:val="1"/>
          <w:sz w:val="32"/>
          <w:szCs w:val="32"/>
          <w:rtl w:val="0"/>
          <w:lang w:val="en-US"/>
        </w:rPr>
        <w:t>Trust Engine Cohort - Week 1</w:t>
      </w:r>
    </w:p>
    <w:p>
      <w:pPr>
        <w:pStyle w:val="Body"/>
        <w:jc w:val="center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n-US"/>
        </w:rPr>
        <w:t>How &amp; Where to Find Your First Trust Partners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(Print this, and use it as your project </w:t>
      </w:r>
      <w:r>
        <w:rPr>
          <w:sz w:val="24"/>
          <w:szCs w:val="24"/>
          <w:rtl w:val="0"/>
          <w:lang w:val="en-US"/>
        </w:rPr>
        <w:t>manager</w:t>
      </w:r>
      <w:r>
        <w:rPr>
          <w:sz w:val="24"/>
          <w:szCs w:val="24"/>
          <w:rtl w:val="0"/>
          <w:lang w:val="en-US"/>
        </w:rPr>
        <w:t>.)</w:t>
      </w:r>
    </w:p>
    <w:p>
      <w:pPr>
        <w:pStyle w:val="Body"/>
        <w:jc w:val="center"/>
      </w:pPr>
    </w:p>
    <w:p>
      <w:pPr>
        <w:pStyle w:val="Body"/>
        <w:jc w:val="center"/>
      </w:pPr>
      <w:r>
        <w:rPr>
          <w:rtl w:val="0"/>
          <w:lang w:val="en-US"/>
        </w:rPr>
        <w:t>__________________________________________________________________</w:t>
      </w:r>
    </w:p>
    <w:p>
      <w:pPr>
        <w:pStyle w:val="Body"/>
        <w:jc w:val="center"/>
        <w:rPr>
          <w:b w:val="1"/>
          <w:bCs w:val="1"/>
          <w:sz w:val="14"/>
          <w:szCs w:val="14"/>
        </w:rPr>
      </w:pPr>
    </w:p>
    <w:p>
      <w:pPr>
        <w:pStyle w:val="Body"/>
        <w:jc w:val="center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n-US"/>
        </w:rPr>
        <w:t>This Week</w:t>
      </w:r>
      <w:r>
        <w:rPr>
          <w:b w:val="1"/>
          <w:bCs w:val="1"/>
          <w:sz w:val="28"/>
          <w:szCs w:val="28"/>
          <w:rtl w:val="0"/>
          <w:lang w:val="en-US"/>
        </w:rPr>
        <w:t>’</w:t>
      </w:r>
      <w:r>
        <w:rPr>
          <w:b w:val="1"/>
          <w:bCs w:val="1"/>
          <w:sz w:val="28"/>
          <w:szCs w:val="28"/>
          <w:rtl w:val="0"/>
          <w:lang w:val="en-US"/>
        </w:rPr>
        <w:t>s Mission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Get comfortable with trying something new.</w:t>
      </w:r>
    </w:p>
    <w:p>
      <w:pPr>
        <w:pStyle w:val="Body"/>
        <w:jc w:val="center"/>
        <w:rPr>
          <w:sz w:val="12"/>
          <w:szCs w:val="12"/>
        </w:rPr>
      </w:pP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When we</w:t>
      </w:r>
      <w:r>
        <w:rPr>
          <w:sz w:val="24"/>
          <w:szCs w:val="24"/>
          <w:rtl w:val="0"/>
          <w:lang w:val="en-US"/>
        </w:rPr>
        <w:t>’</w:t>
      </w:r>
      <w:r>
        <w:rPr>
          <w:sz w:val="24"/>
          <w:szCs w:val="24"/>
          <w:rtl w:val="0"/>
          <w:lang w:val="en-US"/>
        </w:rPr>
        <w:t>re done with this week, you</w:t>
      </w:r>
      <w:r>
        <w:rPr>
          <w:sz w:val="24"/>
          <w:szCs w:val="24"/>
          <w:rtl w:val="0"/>
          <w:lang w:val="en-US"/>
        </w:rPr>
        <w:t>’</w:t>
      </w:r>
      <w:r>
        <w:rPr>
          <w:sz w:val="24"/>
          <w:szCs w:val="24"/>
          <w:rtl w:val="0"/>
          <w:lang w:val="en-US"/>
        </w:rPr>
        <w:t xml:space="preserve">ll never worry about </w:t>
      </w:r>
      <w:r>
        <w:rPr>
          <w:sz w:val="24"/>
          <w:szCs w:val="24"/>
          <w:rtl w:val="0"/>
          <w:lang w:val="en-US"/>
        </w:rPr>
        <w:t xml:space="preserve">scarcity again - because 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you</w:t>
      </w:r>
      <w:r>
        <w:rPr>
          <w:sz w:val="24"/>
          <w:szCs w:val="24"/>
          <w:rtl w:val="1"/>
        </w:rPr>
        <w:t>’</w:t>
      </w:r>
      <w:r>
        <w:rPr>
          <w:sz w:val="24"/>
          <w:szCs w:val="24"/>
          <w:rtl w:val="0"/>
          <w:lang w:val="en-US"/>
        </w:rPr>
        <w:t xml:space="preserve">ll know for a fact </w:t>
      </w:r>
      <w:r>
        <w:rPr>
          <w:sz w:val="24"/>
          <w:szCs w:val="24"/>
          <w:rtl w:val="0"/>
          <w:lang w:val="en-US"/>
        </w:rPr>
        <w:t xml:space="preserve">there are hundreds of places to find Trust Partners 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who would love to </w:t>
      </w:r>
      <w:r>
        <w:rPr>
          <w:sz w:val="24"/>
          <w:szCs w:val="24"/>
          <w:rtl w:val="0"/>
          <w:lang w:val="en-US"/>
        </w:rPr>
        <w:t xml:space="preserve">try the </w:t>
      </w:r>
      <w:r>
        <w:rPr>
          <w:sz w:val="24"/>
          <w:szCs w:val="24"/>
          <w:rtl w:val="0"/>
          <w:lang w:val="en-US"/>
        </w:rPr>
        <w:t>“</w:t>
      </w:r>
      <w:r>
        <w:rPr>
          <w:sz w:val="24"/>
          <w:szCs w:val="24"/>
          <w:rtl w:val="0"/>
          <w:lang w:val="en-US"/>
        </w:rPr>
        <w:t>Calm Hour</w:t>
      </w:r>
      <w:r>
        <w:rPr>
          <w:sz w:val="24"/>
          <w:szCs w:val="24"/>
          <w:rtl w:val="0"/>
          <w:lang w:val="en-US"/>
        </w:rPr>
        <w:t xml:space="preserve">” </w:t>
      </w:r>
      <w:r>
        <w:rPr>
          <w:sz w:val="24"/>
          <w:szCs w:val="24"/>
          <w:rtl w:val="0"/>
          <w:lang w:val="en-US"/>
        </w:rPr>
        <w:t>and experience you as a healer.</w:t>
      </w:r>
    </w:p>
    <w:p>
      <w:pPr>
        <w:pStyle w:val="Body"/>
        <w:jc w:val="center"/>
      </w:pPr>
      <w:r>
        <w:rPr>
          <w:rtl w:val="0"/>
          <w:lang w:val="en-US"/>
        </w:rPr>
        <w:t>__________________________________________________________________</w:t>
      </w:r>
    </w:p>
    <w:p>
      <w:pPr>
        <w:pStyle w:val="Body"/>
        <w:jc w:val="center"/>
        <w:rPr>
          <w:b w:val="1"/>
          <w:bCs w:val="1"/>
          <w:sz w:val="28"/>
          <w:szCs w:val="28"/>
        </w:rPr>
      </w:pPr>
    </w:p>
    <w:p>
      <w:pPr>
        <w:pStyle w:val="Body"/>
        <w:jc w:val="center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n-US"/>
        </w:rPr>
        <w:t>To Do</w:t>
      </w:r>
    </w:p>
    <w:p>
      <w:pPr>
        <w:pStyle w:val="Body"/>
        <w:jc w:val="left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n-US"/>
        </w:rPr>
        <w:t>Prepare:</w:t>
      </w:r>
    </w:p>
    <w:p>
      <w:pPr>
        <w:pStyle w:val="Body"/>
        <w:numPr>
          <w:ilvl w:val="0"/>
          <w:numId w:val="1"/>
        </w:numPr>
        <w:spacing w:line="288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Download and print out this PDF</w:t>
      </w:r>
      <w:r>
        <w:rPr>
          <w:sz w:val="24"/>
          <w:szCs w:val="24"/>
          <w:rtl w:val="0"/>
          <w:lang w:val="en-US"/>
        </w:rPr>
        <w:t xml:space="preserve">: </w:t>
      </w:r>
      <w:r>
        <w:rPr>
          <w:b w:val="1"/>
          <w:bCs w:val="1"/>
          <w:sz w:val="24"/>
          <w:szCs w:val="24"/>
          <w:rtl w:val="0"/>
          <w:lang w:val="it-IT"/>
        </w:rPr>
        <w:t>Spark Master Guide</w:t>
      </w:r>
      <w:r>
        <w:rPr>
          <w:sz w:val="24"/>
          <w:szCs w:val="24"/>
          <w:rtl w:val="0"/>
        </w:rPr>
        <w:t>.</w:t>
      </w:r>
    </w:p>
    <w:p>
      <w:pPr>
        <w:pStyle w:val="Body"/>
        <w:numPr>
          <w:ilvl w:val="0"/>
          <w:numId w:val="1"/>
        </w:numPr>
        <w:spacing w:line="288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 xml:space="preserve">Get a 3-ring </w:t>
      </w:r>
      <w:r>
        <w:rPr>
          <w:sz w:val="24"/>
          <w:szCs w:val="24"/>
          <w:rtl w:val="0"/>
          <w:lang w:val="da-DK"/>
        </w:rPr>
        <w:t>binder to</w:t>
      </w:r>
      <w:r>
        <w:rPr>
          <w:sz w:val="24"/>
          <w:szCs w:val="24"/>
          <w:rtl w:val="0"/>
          <w:lang w:val="en-US"/>
        </w:rPr>
        <w:t xml:space="preserve"> use as your </w:t>
      </w:r>
      <w:r>
        <w:rPr>
          <w:b w:val="1"/>
          <w:bCs w:val="1"/>
          <w:sz w:val="24"/>
          <w:szCs w:val="24"/>
          <w:rtl w:val="0"/>
          <w:lang w:val="en-US"/>
        </w:rPr>
        <w:t>Trust Partner Operations Manual</w:t>
      </w:r>
      <w:r>
        <w:rPr>
          <w:sz w:val="24"/>
          <w:szCs w:val="24"/>
          <w:rtl w:val="0"/>
        </w:rPr>
        <w:t>.</w:t>
      </w:r>
    </w:p>
    <w:p>
      <w:pPr>
        <w:pStyle w:val="Body"/>
        <w:bidi w:val="0"/>
      </w:pPr>
    </w:p>
    <w:p>
      <w:pPr>
        <w:pStyle w:val="Body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n-US"/>
        </w:rPr>
        <w:t xml:space="preserve">Watch </w:t>
      </w:r>
      <w:r>
        <w:rPr>
          <w:b w:val="1"/>
          <w:bCs w:val="1"/>
          <w:sz w:val="28"/>
          <w:szCs w:val="28"/>
          <w:rtl w:val="0"/>
          <w:lang w:val="en-US"/>
        </w:rPr>
        <w:t>T</w:t>
      </w:r>
      <w:r>
        <w:rPr>
          <w:b w:val="1"/>
          <w:bCs w:val="1"/>
          <w:sz w:val="28"/>
          <w:szCs w:val="28"/>
          <w:rtl w:val="0"/>
          <w:lang w:val="en-US"/>
        </w:rPr>
        <w:t>hese:</w:t>
      </w:r>
    </w:p>
    <w:p>
      <w:pPr>
        <w:pStyle w:val="Body"/>
        <w:numPr>
          <w:ilvl w:val="0"/>
          <w:numId w:val="2"/>
        </w:numPr>
        <w:spacing w:line="288" w:lineRule="auto"/>
        <w:rPr>
          <w:sz w:val="24"/>
          <w:szCs w:val="24"/>
          <w:lang w:val="de-DE"/>
        </w:rPr>
      </w:pPr>
      <w:r>
        <w:rPr>
          <w:sz w:val="24"/>
          <w:szCs w:val="24"/>
          <w:rtl w:val="0"/>
          <w:lang w:val="de-DE"/>
        </w:rPr>
        <w:t>Overview Video</w:t>
      </w:r>
      <w:r>
        <w:rPr>
          <w:sz w:val="24"/>
          <w:szCs w:val="24"/>
          <w:rtl w:val="0"/>
          <w:lang w:val="en-US"/>
        </w:rPr>
        <w:t xml:space="preserve"> Week 1</w:t>
      </w:r>
    </w:p>
    <w:p>
      <w:pPr>
        <w:pStyle w:val="Body"/>
        <w:numPr>
          <w:ilvl w:val="0"/>
          <w:numId w:val="3"/>
        </w:numPr>
        <w:spacing w:line="288" w:lineRule="auto"/>
        <w:rPr>
          <w:sz w:val="24"/>
          <w:szCs w:val="24"/>
        </w:rPr>
      </w:pPr>
      <w:r>
        <w:rPr>
          <w:sz w:val="24"/>
          <w:szCs w:val="24"/>
          <w:rtl w:val="0"/>
        </w:rPr>
        <w:t>Video 1</w:t>
      </w:r>
      <w:r>
        <w:rPr>
          <w:sz w:val="24"/>
          <w:szCs w:val="24"/>
          <w:rtl w:val="0"/>
          <w:lang w:val="en-US"/>
        </w:rPr>
        <w:t>:</w:t>
      </w:r>
      <w:r>
        <w:rPr>
          <w:sz w:val="24"/>
          <w:szCs w:val="24"/>
          <w:rtl w:val="0"/>
          <w:lang w:val="en-US"/>
        </w:rPr>
        <w:t xml:space="preserve"> Finding Your Trust Partners / Using Spark Sheet PDF</w:t>
      </w:r>
      <w:r>
        <w:rPr>
          <w:sz w:val="24"/>
          <w:szCs w:val="24"/>
          <w:rtl w:val="0"/>
          <w:lang w:val="en-US"/>
        </w:rPr>
        <w:t xml:space="preserve"> (10 min)</w:t>
      </w:r>
    </w:p>
    <w:p>
      <w:pPr>
        <w:pStyle w:val="Body"/>
        <w:tabs>
          <w:tab w:val="left" w:pos="1350"/>
          <w:tab w:val="left" w:pos="1890"/>
        </w:tabs>
        <w:spacing w:line="288" w:lineRule="auto"/>
        <w:rPr>
          <w:sz w:val="24"/>
          <w:szCs w:val="24"/>
        </w:rPr>
      </w:pPr>
      <w:r>
        <w:rPr>
          <w:sz w:val="24"/>
          <w:szCs w:val="24"/>
          <w:rtl w:val="0"/>
        </w:rPr>
        <w:tab/>
        <w:t xml:space="preserve">* Includes exercises for </w:t>
      </w:r>
      <w:r>
        <w:rPr>
          <w:sz w:val="24"/>
          <w:szCs w:val="24"/>
          <w:rtl w:val="0"/>
          <w:lang w:val="en-US"/>
        </w:rPr>
        <w:t xml:space="preserve">managing fear and navigating </w:t>
      </w:r>
      <w:r>
        <w:rPr>
          <w:sz w:val="24"/>
          <w:szCs w:val="24"/>
          <w:rtl w:val="0"/>
          <w:lang w:val="en-US"/>
        </w:rPr>
        <w:t>change.</w:t>
      </w:r>
    </w:p>
    <w:p>
      <w:pPr>
        <w:pStyle w:val="Body"/>
        <w:tabs>
          <w:tab w:val="left" w:pos="1350"/>
          <w:tab w:val="left" w:pos="1890"/>
        </w:tabs>
        <w:spacing w:line="288" w:lineRule="auto"/>
        <w:rPr>
          <w:sz w:val="24"/>
          <w:szCs w:val="24"/>
        </w:rPr>
      </w:pPr>
      <w:r>
        <w:rPr>
          <w:sz w:val="24"/>
          <w:szCs w:val="24"/>
          <w:rtl w:val="0"/>
        </w:rPr>
        <w:tab/>
        <w:tab/>
        <w:t>To Do: Pick your first two Spark Sheet Trust Partner Categories</w:t>
      </w:r>
    </w:p>
    <w:p>
      <w:pPr>
        <w:pStyle w:val="Body"/>
        <w:numPr>
          <w:ilvl w:val="0"/>
          <w:numId w:val="4"/>
        </w:numPr>
        <w:spacing w:line="288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Video 2: Learn Your Area (13 min)</w:t>
      </w:r>
    </w:p>
    <w:p>
      <w:pPr>
        <w:pStyle w:val="Body"/>
        <w:tabs>
          <w:tab w:val="left" w:pos="1350"/>
          <w:tab w:val="left" w:pos="1890"/>
        </w:tabs>
        <w:spacing w:line="288" w:lineRule="auto"/>
        <w:rPr>
          <w:sz w:val="24"/>
          <w:szCs w:val="24"/>
        </w:rPr>
      </w:pPr>
      <w:r>
        <w:rPr>
          <w:sz w:val="24"/>
          <w:szCs w:val="24"/>
          <w:rtl w:val="0"/>
        </w:rPr>
        <w:tab/>
        <w:tab/>
        <w:t>To Do: Start getting to know your community, block-by-block, mile-by-mile.</w:t>
      </w:r>
    </w:p>
    <w:p>
      <w:pPr>
        <w:pStyle w:val="Body"/>
        <w:numPr>
          <w:ilvl w:val="0"/>
          <w:numId w:val="4"/>
        </w:numPr>
        <w:spacing w:line="288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 xml:space="preserve">Video 3: Using Google Maps for Location &amp; </w:t>
      </w:r>
      <w:r>
        <w:rPr>
          <w:sz w:val="24"/>
          <w:szCs w:val="24"/>
          <w:rtl w:val="0"/>
        </w:rPr>
        <w:t>Inspiration</w:t>
      </w:r>
      <w:r>
        <w:rPr>
          <w:sz w:val="24"/>
          <w:szCs w:val="24"/>
          <w:rtl w:val="0"/>
          <w:lang w:val="en-US"/>
        </w:rPr>
        <w:t xml:space="preserve">  (10 min)</w:t>
      </w:r>
    </w:p>
    <w:p>
      <w:pPr>
        <w:pStyle w:val="Body"/>
        <w:tabs>
          <w:tab w:val="left" w:pos="1350"/>
          <w:tab w:val="left" w:pos="1890"/>
        </w:tabs>
        <w:spacing w:line="288" w:lineRule="auto"/>
        <w:rPr>
          <w:sz w:val="24"/>
          <w:szCs w:val="24"/>
        </w:rPr>
      </w:pPr>
      <w:r>
        <w:rPr>
          <w:sz w:val="24"/>
          <w:szCs w:val="24"/>
          <w:rtl w:val="0"/>
        </w:rPr>
        <w:tab/>
        <w:tab/>
        <w:t xml:space="preserve">To Do: Find 100 places to find a trust partner (Can be done in 10 min - but take </w:t>
        <w:tab/>
        <w:tab/>
        <w:tab/>
        <w:tab/>
        <w:t>your time.)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n-US"/>
        </w:rPr>
        <w:t>Our Meeting:</w:t>
      </w:r>
    </w:p>
    <w:p>
      <w:pPr>
        <w:pStyle w:val="Body"/>
        <w:numPr>
          <w:ilvl w:val="0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We will be meeting Wednesday evenings, 5:30 PT. (</w:t>
      </w:r>
      <w:r>
        <w:rPr>
          <w:b w:val="1"/>
          <w:bCs w:val="1"/>
          <w:sz w:val="24"/>
          <w:szCs w:val="24"/>
          <w:rtl w:val="0"/>
          <w:lang w:val="en-US"/>
        </w:rPr>
        <w:t xml:space="preserve">YOU WILl RECEIVE AN EMAIL WITH LOG IN DETAILS A FEW DAYS PRIOR TO OUR CALL) </w:t>
      </w:r>
      <w:r>
        <w:rPr>
          <w:sz w:val="24"/>
          <w:szCs w:val="24"/>
          <w:rtl w:val="0"/>
          <w:lang w:val="en-US"/>
        </w:rPr>
        <w:t xml:space="preserve">If you cannot make the meet-up, email me at this address: </w:t>
      </w:r>
      <w:r>
        <w:rPr>
          <w:rStyle w:val="Hyperlink.0"/>
          <w:sz w:val="24"/>
          <w:szCs w:val="24"/>
        </w:rPr>
        <w:fldChar w:fldCharType="begin" w:fldLock="0"/>
      </w:r>
      <w:r>
        <w:rPr>
          <w:rStyle w:val="Hyperlink.0"/>
          <w:sz w:val="24"/>
          <w:szCs w:val="24"/>
        </w:rPr>
        <w:instrText xml:space="preserve"> HYPERLINK "mailto:Jeffrey@acupuncutremediaworks.com.com"</w:instrText>
      </w:r>
      <w:r>
        <w:rPr>
          <w:rStyle w:val="Hyperlink.0"/>
          <w:sz w:val="24"/>
          <w:szCs w:val="24"/>
        </w:rPr>
        <w:fldChar w:fldCharType="separate" w:fldLock="0"/>
      </w:r>
      <w:r>
        <w:rPr>
          <w:rStyle w:val="Hyperlink.0"/>
          <w:sz w:val="24"/>
          <w:szCs w:val="24"/>
          <w:rtl w:val="0"/>
          <w:lang w:val="en-US"/>
        </w:rPr>
        <w:t>Jeffrey@acupuncutremediaworks.com.com</w:t>
      </w:r>
      <w:r>
        <w:rPr>
          <w:sz w:val="24"/>
          <w:szCs w:val="24"/>
        </w:rPr>
        <w:fldChar w:fldCharType="end" w:fldLock="0"/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</w:p>
    <w:p>
      <w:pPr>
        <w:pStyle w:val="Body"/>
        <w:jc w:val="left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n-US"/>
        </w:rPr>
        <w:t>Key Decisions</w:t>
      </w:r>
      <w:r>
        <w:rPr>
          <w:b w:val="1"/>
          <w:bCs w:val="1"/>
          <w:sz w:val="28"/>
          <w:szCs w:val="28"/>
          <w:rtl w:val="0"/>
          <w:lang w:val="en-US"/>
        </w:rPr>
        <w:t>:</w:t>
      </w:r>
    </w:p>
    <w:p>
      <w:pPr>
        <w:pStyle w:val="Body"/>
        <w:numPr>
          <w:ilvl w:val="0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Select your first two Trust Partner Types and complete</w:t>
      </w:r>
      <w:r>
        <w:rPr>
          <w:sz w:val="24"/>
          <w:szCs w:val="24"/>
          <w:rtl w:val="0"/>
          <w:lang w:val="en-US"/>
        </w:rPr>
        <w:t xml:space="preserve"> the assignment in Video 2.</w:t>
      </w:r>
    </w:p>
    <w:p>
      <w:pPr>
        <w:pStyle w:val="Body"/>
        <w:numPr>
          <w:ilvl w:val="0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 xml:space="preserve">Make sure you understand your </w:t>
      </w:r>
      <w:r>
        <w:rPr>
          <w:sz w:val="24"/>
          <w:szCs w:val="24"/>
          <w:rtl w:val="0"/>
          <w:lang w:val="en-US"/>
        </w:rPr>
        <w:t>“</w:t>
      </w:r>
      <w:r>
        <w:rPr>
          <w:sz w:val="24"/>
          <w:szCs w:val="24"/>
          <w:rtl w:val="0"/>
          <w:lang w:val="en-US"/>
        </w:rPr>
        <w:t>Good-Better-Best</w:t>
      </w:r>
      <w:r>
        <w:rPr>
          <w:sz w:val="24"/>
          <w:szCs w:val="24"/>
          <w:rtl w:val="0"/>
          <w:lang w:val="en-US"/>
        </w:rPr>
        <w:t xml:space="preserve">” </w:t>
      </w:r>
      <w:r>
        <w:rPr>
          <w:sz w:val="24"/>
          <w:szCs w:val="24"/>
          <w:rtl w:val="0"/>
          <w:lang w:val="en-US"/>
        </w:rPr>
        <w:t>Options  and be ready to discuss them in our meeting.</w:t>
      </w:r>
    </w:p>
    <w:p>
      <w:pPr>
        <w:pStyle w:val="Body"/>
        <w:numPr>
          <w:ilvl w:val="0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 xml:space="preserve">If you are feeling stuck or </w:t>
      </w:r>
      <w:r>
        <w:rPr>
          <w:sz w:val="24"/>
          <w:szCs w:val="24"/>
          <w:rtl w:val="0"/>
          <w:lang w:val="en-US"/>
        </w:rPr>
        <w:t>uncomfortable</w:t>
      </w:r>
      <w:r>
        <w:rPr>
          <w:sz w:val="24"/>
          <w:szCs w:val="24"/>
          <w:rtl w:val="0"/>
          <w:lang w:val="en-US"/>
        </w:rPr>
        <w:t>... (Try the exercises at the end of video 1.)</w:t>
      </w:r>
    </w:p>
    <w:p>
      <w:pPr>
        <w:pStyle w:val="Body"/>
        <w:jc w:val="center"/>
      </w:pPr>
      <w:r>
        <w:rPr>
          <w:rtl w:val="0"/>
          <w:lang w:val="en-US"/>
        </w:rPr>
        <w:t>__________________________________________________________________</w:t>
      </w:r>
    </w:p>
    <w:p>
      <w:pPr>
        <w:pStyle w:val="Body"/>
        <w:jc w:val="center"/>
      </w:pPr>
    </w:p>
    <w:p>
      <w:pPr>
        <w:pStyle w:val="Body"/>
        <w:jc w:val="center"/>
      </w:pPr>
      <w:r>
        <w:rPr>
          <w:b w:val="1"/>
          <w:bCs w:val="1"/>
          <w:sz w:val="24"/>
          <w:szCs w:val="24"/>
          <w:rtl w:val="0"/>
          <w:lang w:val="en-US"/>
        </w:rPr>
        <w:t>T</w:t>
      </w:r>
      <w:r>
        <w:rPr>
          <w:b w:val="1"/>
          <w:bCs w:val="1"/>
          <w:sz w:val="24"/>
          <w:szCs w:val="24"/>
          <w:rtl w:val="0"/>
          <w:lang w:val="en-US"/>
        </w:rPr>
        <w:t>houghts</w:t>
      </w:r>
      <w:r>
        <w:rPr>
          <w:b w:val="1"/>
          <w:bCs w:val="1"/>
          <w:sz w:val="24"/>
          <w:szCs w:val="24"/>
          <w:rtl w:val="0"/>
          <w:lang w:val="en-US"/>
        </w:rPr>
        <w:t xml:space="preserve"> / Questions for the Cohort Meeting</w:t>
      </w:r>
    </w:p>
    <w:sectPr>
      <w:headerReference w:type="default" r:id="rId4"/>
      <w:footerReference w:type="default" r:id="rId5"/>
      <w:pgSz w:w="12240" w:h="15840" w:orient="portrait"/>
      <w:pgMar w:top="720" w:right="720" w:bottom="720" w:left="72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numPicBullet w:numPicBulletId="0">
    <w:pict>
      <v:shape id="_x0000_s1026" type="#_x0000_t75" style="visibility:visible;width:340.0pt;height:340.0pt;">
        <v:imagedata r:id="rId1" o:title="bullet_drafting.png"/>
      </v:shape>
    </w:pict>
  </w:numPicBullet>
  <w:abstractNum w:abstractNumId="0">
    <w:multiLevelType w:val="hybridMultilevel"/>
    <w:lvl w:ilvl="0">
      <w:start w:val="1"/>
      <w:numFmt w:val="bullet"/>
      <w:suff w:val="tab"/>
      <w:lvlText w:val="•"/>
      <w:lvlPicBulletId w:val="0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9"/>
        <w:szCs w:val="19"/>
        <w:highlight w:val="none"/>
        <w:vertAlign w:val="baseline"/>
      </w:rPr>
    </w:lvl>
    <w:lvl w:ilvl="1">
      <w:start w:val="1"/>
      <w:numFmt w:val="bullet"/>
      <w:suff w:val="tab"/>
      <w:lvlText w:val="•"/>
      <w:lvlPicBulletId w:val="0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9"/>
        <w:szCs w:val="19"/>
        <w:highlight w:val="none"/>
        <w:vertAlign w:val="baseline"/>
      </w:rPr>
    </w:lvl>
    <w:lvl w:ilvl="2">
      <w:start w:val="1"/>
      <w:numFmt w:val="bullet"/>
      <w:suff w:val="tab"/>
      <w:lvlText w:val="•"/>
      <w:lvlPicBulletId w:val="0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9"/>
        <w:szCs w:val="19"/>
        <w:highlight w:val="none"/>
        <w:vertAlign w:val="baseline"/>
      </w:rPr>
    </w:lvl>
    <w:lvl w:ilvl="3">
      <w:start w:val="1"/>
      <w:numFmt w:val="bullet"/>
      <w:suff w:val="tab"/>
      <w:lvlText w:val="•"/>
      <w:lvlPicBulletId w:val="0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9"/>
        <w:szCs w:val="19"/>
        <w:highlight w:val="none"/>
        <w:vertAlign w:val="baseline"/>
      </w:rPr>
    </w:lvl>
    <w:lvl w:ilvl="4">
      <w:start w:val="1"/>
      <w:numFmt w:val="bullet"/>
      <w:suff w:val="tab"/>
      <w:lvlText w:val="•"/>
      <w:lvlPicBulletId w:val="0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9"/>
        <w:szCs w:val="19"/>
        <w:highlight w:val="none"/>
        <w:vertAlign w:val="baseline"/>
      </w:rPr>
    </w:lvl>
    <w:lvl w:ilvl="5">
      <w:start w:val="1"/>
      <w:numFmt w:val="bullet"/>
      <w:suff w:val="tab"/>
      <w:lvlText w:val="•"/>
      <w:lvlPicBulletId w:val="0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9"/>
        <w:szCs w:val="19"/>
        <w:highlight w:val="none"/>
        <w:vertAlign w:val="baseline"/>
      </w:rPr>
    </w:lvl>
    <w:lvl w:ilvl="6">
      <w:start w:val="1"/>
      <w:numFmt w:val="bullet"/>
      <w:suff w:val="tab"/>
      <w:lvlText w:val="•"/>
      <w:lvlPicBulletId w:val="0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9"/>
        <w:szCs w:val="19"/>
        <w:highlight w:val="none"/>
        <w:vertAlign w:val="baseline"/>
      </w:rPr>
    </w:lvl>
    <w:lvl w:ilvl="7">
      <w:start w:val="1"/>
      <w:numFmt w:val="bullet"/>
      <w:suff w:val="tab"/>
      <w:lvlText w:val="•"/>
      <w:lvlPicBulletId w:val="0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9"/>
        <w:szCs w:val="19"/>
        <w:highlight w:val="none"/>
        <w:vertAlign w:val="baseline"/>
      </w:rPr>
    </w:lvl>
    <w:lvl w:ilvl="8">
      <w:start w:val="1"/>
      <w:numFmt w:val="bullet"/>
      <w:suff w:val="tab"/>
      <w:lvlText w:val="•"/>
      <w:lvlPicBulletId w:val="0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9"/>
        <w:szCs w:val="19"/>
        <w:highlight w:val="none"/>
        <w:vertAlign w:val="baseline"/>
      </w:rPr>
    </w:lvl>
  </w:abstractNum>
  <w:num w:numId="1">
    <w:abstractNumId w:val="0"/>
  </w:num>
  <w:num w:numId="2">
    <w:abstractNumId w:val="0"/>
    <w:lvlOverride w:ilvl="0">
      <w:lvl w:ilvl="0">
        <w:start w:val="1"/>
        <w:numFmt w:val="bullet"/>
        <w:suff w:val="tab"/>
        <w:lvlText w:val="•"/>
        <w:lvlPicBulletId w:val="0"/>
        <w:lvlJc w:val="left"/>
        <w:pPr>
          <w:ind w:left="39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19"/>
          <w:szCs w:val="19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•"/>
        <w:lvlPicBulletId w:val="0"/>
        <w:lvlJc w:val="left"/>
        <w:pPr>
          <w:ind w:left="111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19"/>
          <w:szCs w:val="19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•"/>
        <w:lvlPicBulletId w:val="0"/>
        <w:lvlJc w:val="left"/>
        <w:pPr>
          <w:ind w:left="183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19"/>
          <w:szCs w:val="19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•"/>
        <w:lvlPicBulletId w:val="0"/>
        <w:lvlJc w:val="left"/>
        <w:pPr>
          <w:ind w:left="255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19"/>
          <w:szCs w:val="19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•"/>
        <w:lvlPicBulletId w:val="0"/>
        <w:lvlJc w:val="left"/>
        <w:pPr>
          <w:ind w:left="327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19"/>
          <w:szCs w:val="19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•"/>
        <w:lvlPicBulletId w:val="0"/>
        <w:lvlJc w:val="left"/>
        <w:pPr>
          <w:ind w:left="399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19"/>
          <w:szCs w:val="19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•"/>
        <w:lvlPicBulletId w:val="0"/>
        <w:lvlJc w:val="left"/>
        <w:pPr>
          <w:ind w:left="471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19"/>
          <w:szCs w:val="19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•"/>
        <w:lvlPicBulletId w:val="0"/>
        <w:lvlJc w:val="left"/>
        <w:pPr>
          <w:ind w:left="543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19"/>
          <w:szCs w:val="19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•"/>
        <w:lvlPicBulletId w:val="0"/>
        <w:lvlJc w:val="left"/>
        <w:pPr>
          <w:ind w:left="615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19"/>
          <w:szCs w:val="19"/>
          <w:highlight w:val="none"/>
          <w:vertAlign w:val="baseline"/>
        </w:rPr>
      </w:lvl>
    </w:lvlOverride>
  </w:num>
  <w:num w:numId="3">
    <w:abstractNumId w:val="0"/>
    <w:lvlOverride w:ilvl="0">
      <w:lvl w:ilvl="0">
        <w:start w:val="1"/>
        <w:numFmt w:val="bullet"/>
        <w:suff w:val="tab"/>
        <w:lvlText w:val="•"/>
        <w:lvlPicBulletId w:val="0"/>
        <w:lvlJc w:val="left"/>
        <w:pPr>
          <w:tabs>
            <w:tab w:val="left" w:pos="1350"/>
          </w:tabs>
          <w:ind w:left="39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19"/>
          <w:szCs w:val="19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•"/>
        <w:lvlPicBulletId w:val="0"/>
        <w:lvlJc w:val="left"/>
        <w:pPr>
          <w:tabs>
            <w:tab w:val="left" w:pos="1350"/>
          </w:tabs>
          <w:ind w:left="111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19"/>
          <w:szCs w:val="19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•"/>
        <w:lvlPicBulletId w:val="0"/>
        <w:lvlJc w:val="left"/>
        <w:pPr>
          <w:tabs>
            <w:tab w:val="left" w:pos="1350"/>
          </w:tabs>
          <w:ind w:left="183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19"/>
          <w:szCs w:val="19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•"/>
        <w:lvlPicBulletId w:val="0"/>
        <w:lvlJc w:val="left"/>
        <w:pPr>
          <w:tabs>
            <w:tab w:val="left" w:pos="1350"/>
          </w:tabs>
          <w:ind w:left="255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19"/>
          <w:szCs w:val="19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•"/>
        <w:lvlPicBulletId w:val="0"/>
        <w:lvlJc w:val="left"/>
        <w:pPr>
          <w:tabs>
            <w:tab w:val="left" w:pos="1350"/>
          </w:tabs>
          <w:ind w:left="327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19"/>
          <w:szCs w:val="19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•"/>
        <w:lvlPicBulletId w:val="0"/>
        <w:lvlJc w:val="left"/>
        <w:pPr>
          <w:tabs>
            <w:tab w:val="left" w:pos="1350"/>
          </w:tabs>
          <w:ind w:left="399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19"/>
          <w:szCs w:val="19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•"/>
        <w:lvlPicBulletId w:val="0"/>
        <w:lvlJc w:val="left"/>
        <w:pPr>
          <w:tabs>
            <w:tab w:val="left" w:pos="1350"/>
          </w:tabs>
          <w:ind w:left="471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19"/>
          <w:szCs w:val="19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•"/>
        <w:lvlPicBulletId w:val="0"/>
        <w:lvlJc w:val="left"/>
        <w:pPr>
          <w:tabs>
            <w:tab w:val="left" w:pos="1350"/>
          </w:tabs>
          <w:ind w:left="543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19"/>
          <w:szCs w:val="19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•"/>
        <w:lvlPicBulletId w:val="0"/>
        <w:lvlJc w:val="left"/>
        <w:pPr>
          <w:tabs>
            <w:tab w:val="left" w:pos="1350"/>
          </w:tabs>
          <w:ind w:left="615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19"/>
          <w:szCs w:val="19"/>
          <w:highlight w:val="none"/>
          <w:vertAlign w:val="baseline"/>
        </w:rPr>
      </w:lvl>
    </w:lvlOverride>
  </w:num>
  <w:num w:numId="4">
    <w:abstractNumId w:val="0"/>
    <w:lvlOverride w:ilvl="0">
      <w:lvl w:ilvl="0">
        <w:start w:val="1"/>
        <w:numFmt w:val="bullet"/>
        <w:suff w:val="tab"/>
        <w:lvlText w:val="•"/>
        <w:lvlPicBulletId w:val="0"/>
        <w:lvlJc w:val="left"/>
        <w:pPr>
          <w:tabs>
            <w:tab w:val="left" w:pos="1350"/>
            <w:tab w:val="left" w:pos="1890"/>
          </w:tabs>
          <w:ind w:left="39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19"/>
          <w:szCs w:val="19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•"/>
        <w:lvlPicBulletId w:val="0"/>
        <w:lvlJc w:val="left"/>
        <w:pPr>
          <w:tabs>
            <w:tab w:val="left" w:pos="1350"/>
            <w:tab w:val="left" w:pos="1890"/>
          </w:tabs>
          <w:ind w:left="111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19"/>
          <w:szCs w:val="19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•"/>
        <w:lvlPicBulletId w:val="0"/>
        <w:lvlJc w:val="left"/>
        <w:pPr>
          <w:tabs>
            <w:tab w:val="left" w:pos="1350"/>
            <w:tab w:val="left" w:pos="1890"/>
          </w:tabs>
          <w:ind w:left="183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19"/>
          <w:szCs w:val="19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•"/>
        <w:lvlPicBulletId w:val="0"/>
        <w:lvlJc w:val="left"/>
        <w:pPr>
          <w:tabs>
            <w:tab w:val="left" w:pos="1350"/>
            <w:tab w:val="left" w:pos="1890"/>
          </w:tabs>
          <w:ind w:left="255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19"/>
          <w:szCs w:val="19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•"/>
        <w:lvlPicBulletId w:val="0"/>
        <w:lvlJc w:val="left"/>
        <w:pPr>
          <w:tabs>
            <w:tab w:val="left" w:pos="1350"/>
            <w:tab w:val="left" w:pos="1890"/>
          </w:tabs>
          <w:ind w:left="327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19"/>
          <w:szCs w:val="19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•"/>
        <w:lvlPicBulletId w:val="0"/>
        <w:lvlJc w:val="left"/>
        <w:pPr>
          <w:tabs>
            <w:tab w:val="left" w:pos="1350"/>
            <w:tab w:val="left" w:pos="1890"/>
          </w:tabs>
          <w:ind w:left="399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19"/>
          <w:szCs w:val="19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•"/>
        <w:lvlPicBulletId w:val="0"/>
        <w:lvlJc w:val="left"/>
        <w:pPr>
          <w:tabs>
            <w:tab w:val="left" w:pos="1350"/>
            <w:tab w:val="left" w:pos="1890"/>
          </w:tabs>
          <w:ind w:left="471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19"/>
          <w:szCs w:val="19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•"/>
        <w:lvlPicBulletId w:val="0"/>
        <w:lvlJc w:val="left"/>
        <w:pPr>
          <w:tabs>
            <w:tab w:val="left" w:pos="1350"/>
            <w:tab w:val="left" w:pos="1890"/>
          </w:tabs>
          <w:ind w:left="543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19"/>
          <w:szCs w:val="19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•"/>
        <w:lvlPicBulletId w:val="0"/>
        <w:lvlJc w:val="left"/>
        <w:pPr>
          <w:tabs>
            <w:tab w:val="left" w:pos="1350"/>
            <w:tab w:val="left" w:pos="1890"/>
          </w:tabs>
          <w:ind w:left="615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19"/>
          <w:szCs w:val="19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character" w:styleId="Link">
    <w:name w:val="Link"/>
    <w:rPr>
      <w:u w:val="single"/>
    </w:rPr>
  </w:style>
  <w:style w:type="character" w:styleId="Hyperlink.0">
    <w:name w:val="Hyperlink.0"/>
    <w:basedOn w:val="Link"/>
    <w:next w:val="Hyperlink.0"/>
    <w:rPr>
      <w:outline w:val="0"/>
      <w:color w:val="0075b9"/>
      <w14:textFill>
        <w14:solidFill>
          <w14:srgbClr w14:val="0076BA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_rels/numbering.xml.rels><?xml version="1.0" encoding="UTF-8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